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BF" w:rsidRPr="00CE1BE8" w:rsidRDefault="00261BBF" w:rsidP="00261BBF">
      <w:pPr>
        <w:spacing w:after="0"/>
        <w:rPr>
          <w:sz w:val="28"/>
          <w:szCs w:val="28"/>
        </w:rPr>
      </w:pPr>
      <w:r w:rsidRPr="00CE1BE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F906D3" wp14:editId="3C877903">
            <wp:simplePos x="0" y="0"/>
            <wp:positionH relativeFrom="column">
              <wp:posOffset>4378960</wp:posOffset>
            </wp:positionH>
            <wp:positionV relativeFrom="paragraph">
              <wp:posOffset>-716280</wp:posOffset>
            </wp:positionV>
            <wp:extent cx="1500505" cy="894080"/>
            <wp:effectExtent l="0" t="0" r="4445" b="1270"/>
            <wp:wrapSquare wrapText="bothSides"/>
            <wp:docPr id="2" name="Picture 1" descr="voyage learning camp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yage learning camp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600" w:rsidRDefault="00261BBF" w:rsidP="00261BB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E1BE8">
        <w:rPr>
          <w:rFonts w:ascii="Arial" w:hAnsi="Arial" w:cs="Arial"/>
          <w:b/>
          <w:sz w:val="28"/>
          <w:szCs w:val="28"/>
        </w:rPr>
        <w:t xml:space="preserve">Terms of Reference </w:t>
      </w:r>
      <w:r w:rsidR="00055600">
        <w:rPr>
          <w:rFonts w:ascii="Arial" w:hAnsi="Arial" w:cs="Arial"/>
          <w:b/>
          <w:sz w:val="28"/>
          <w:szCs w:val="28"/>
        </w:rPr>
        <w:t xml:space="preserve">for Staff and Finance </w:t>
      </w:r>
    </w:p>
    <w:p w:rsidR="00261BBF" w:rsidRPr="00CE1BE8" w:rsidRDefault="00055600" w:rsidP="00261BB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Sub-</w:t>
      </w:r>
      <w:r w:rsidR="00261BBF" w:rsidRPr="00CE1BE8">
        <w:rPr>
          <w:rFonts w:ascii="Arial" w:hAnsi="Arial" w:cs="Arial"/>
          <w:b/>
          <w:sz w:val="28"/>
          <w:szCs w:val="28"/>
        </w:rPr>
        <w:t xml:space="preserve"> Committee</w:t>
      </w:r>
    </w:p>
    <w:p w:rsidR="00261BBF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BF" w:rsidRPr="00033EF1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33EF1">
        <w:rPr>
          <w:rFonts w:ascii="Arial" w:hAnsi="Arial" w:cs="Arial"/>
          <w:b/>
          <w:sz w:val="24"/>
          <w:szCs w:val="24"/>
          <w:u w:val="single"/>
        </w:rPr>
        <w:t xml:space="preserve">Composition </w:t>
      </w:r>
    </w:p>
    <w:p w:rsidR="00033EF1" w:rsidRPr="0037795F" w:rsidRDefault="00033EF1" w:rsidP="00261B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1BBF" w:rsidRPr="0037795F" w:rsidRDefault="00261BBF" w:rsidP="00261BB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33EF1">
        <w:rPr>
          <w:rFonts w:ascii="Arial" w:hAnsi="Arial" w:cs="Arial"/>
          <w:sz w:val="24"/>
          <w:szCs w:val="24"/>
        </w:rPr>
        <w:t>subcommittee</w:t>
      </w:r>
      <w:r>
        <w:rPr>
          <w:rFonts w:ascii="Arial" w:hAnsi="Arial" w:cs="Arial"/>
          <w:sz w:val="24"/>
          <w:szCs w:val="24"/>
        </w:rPr>
        <w:t xml:space="preserve"> will be made up of a</w:t>
      </w:r>
      <w:r w:rsidRPr="0037795F">
        <w:rPr>
          <w:rFonts w:ascii="Arial" w:hAnsi="Arial" w:cs="Arial"/>
          <w:sz w:val="24"/>
          <w:szCs w:val="24"/>
        </w:rPr>
        <w:t xml:space="preserve">t least </w:t>
      </w:r>
      <w:r w:rsidR="00033EF1">
        <w:rPr>
          <w:rFonts w:ascii="Arial" w:hAnsi="Arial" w:cs="Arial"/>
          <w:sz w:val="24"/>
          <w:szCs w:val="24"/>
        </w:rPr>
        <w:t>three</w:t>
      </w:r>
      <w:r w:rsidRPr="0037795F">
        <w:rPr>
          <w:rFonts w:ascii="Arial" w:hAnsi="Arial" w:cs="Arial"/>
          <w:sz w:val="24"/>
          <w:szCs w:val="24"/>
        </w:rPr>
        <w:t xml:space="preserve"> named members of the Management Committee p</w:t>
      </w:r>
      <w:r>
        <w:rPr>
          <w:rFonts w:ascii="Arial" w:hAnsi="Arial" w:cs="Arial"/>
          <w:sz w:val="24"/>
          <w:szCs w:val="24"/>
        </w:rPr>
        <w:t xml:space="preserve">lus the </w:t>
      </w:r>
      <w:r w:rsidR="00033EF1">
        <w:rPr>
          <w:rFonts w:ascii="Arial" w:hAnsi="Arial" w:cs="Arial"/>
          <w:sz w:val="24"/>
          <w:szCs w:val="24"/>
        </w:rPr>
        <w:t>Principal</w:t>
      </w:r>
      <w:r w:rsidRPr="0037795F">
        <w:rPr>
          <w:rFonts w:ascii="Arial" w:hAnsi="Arial" w:cs="Arial"/>
          <w:sz w:val="24"/>
          <w:szCs w:val="24"/>
        </w:rPr>
        <w:t xml:space="preserve">.  The </w:t>
      </w:r>
      <w:r>
        <w:rPr>
          <w:rFonts w:ascii="Arial" w:hAnsi="Arial" w:cs="Arial"/>
          <w:sz w:val="24"/>
          <w:szCs w:val="24"/>
        </w:rPr>
        <w:t xml:space="preserve">School Operations </w:t>
      </w:r>
      <w:r w:rsidRPr="0037795F">
        <w:rPr>
          <w:rFonts w:ascii="Arial" w:hAnsi="Arial" w:cs="Arial"/>
          <w:sz w:val="24"/>
          <w:szCs w:val="24"/>
        </w:rPr>
        <w:t>Manager also attend</w:t>
      </w:r>
      <w:r>
        <w:rPr>
          <w:rFonts w:ascii="Arial" w:hAnsi="Arial" w:cs="Arial"/>
          <w:sz w:val="24"/>
          <w:szCs w:val="24"/>
        </w:rPr>
        <w:t>s</w:t>
      </w:r>
      <w:r w:rsidRPr="0037795F">
        <w:rPr>
          <w:rFonts w:ascii="Arial" w:hAnsi="Arial" w:cs="Arial"/>
          <w:sz w:val="24"/>
          <w:szCs w:val="24"/>
        </w:rPr>
        <w:t xml:space="preserve"> meetings of the committee</w:t>
      </w:r>
      <w:r>
        <w:rPr>
          <w:rFonts w:ascii="Arial" w:hAnsi="Arial" w:cs="Arial"/>
          <w:sz w:val="24"/>
          <w:szCs w:val="24"/>
        </w:rPr>
        <w:t xml:space="preserve"> where necessary,</w:t>
      </w:r>
      <w:r w:rsidRPr="0037795F">
        <w:rPr>
          <w:rFonts w:ascii="Arial" w:hAnsi="Arial" w:cs="Arial"/>
          <w:sz w:val="24"/>
          <w:szCs w:val="24"/>
        </w:rPr>
        <w:t xml:space="preserve"> in a non-voting capacity.</w:t>
      </w:r>
    </w:p>
    <w:p w:rsidR="00261BBF" w:rsidRDefault="00261BBF" w:rsidP="00261BBF">
      <w:pPr>
        <w:spacing w:after="0"/>
        <w:rPr>
          <w:rFonts w:ascii="Arial" w:hAnsi="Arial" w:cs="Arial"/>
          <w:b/>
          <w:sz w:val="24"/>
          <w:szCs w:val="24"/>
        </w:rPr>
      </w:pPr>
    </w:p>
    <w:p w:rsidR="00033EF1" w:rsidRPr="009C464D" w:rsidRDefault="00033EF1" w:rsidP="00033EF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C464D">
        <w:rPr>
          <w:rFonts w:ascii="Arial" w:hAnsi="Arial" w:cs="Arial"/>
          <w:b/>
          <w:sz w:val="24"/>
          <w:szCs w:val="24"/>
          <w:u w:val="single"/>
        </w:rPr>
        <w:t>Membership</w:t>
      </w:r>
    </w:p>
    <w:p w:rsidR="00033EF1" w:rsidRDefault="00033EF1" w:rsidP="00033EF1">
      <w:pPr>
        <w:spacing w:after="0"/>
        <w:rPr>
          <w:rFonts w:ascii="Arial" w:hAnsi="Arial" w:cs="Arial"/>
          <w:sz w:val="24"/>
          <w:szCs w:val="24"/>
        </w:rPr>
      </w:pPr>
    </w:p>
    <w:p w:rsidR="00033EF1" w:rsidRDefault="00033EF1" w:rsidP="00033EF1">
      <w:pPr>
        <w:spacing w:after="0"/>
        <w:rPr>
          <w:rFonts w:ascii="Arial" w:hAnsi="Arial" w:cs="Arial"/>
          <w:b/>
          <w:sz w:val="24"/>
          <w:szCs w:val="24"/>
        </w:rPr>
      </w:pPr>
      <w:r w:rsidRPr="00A451FE">
        <w:rPr>
          <w:rFonts w:ascii="Arial" w:hAnsi="Arial" w:cs="Arial"/>
          <w:b/>
          <w:sz w:val="24"/>
          <w:szCs w:val="24"/>
        </w:rPr>
        <w:t>Voting</w:t>
      </w:r>
    </w:p>
    <w:p w:rsidR="00055600" w:rsidRDefault="00055600" w:rsidP="000556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Emma Gundry – Principal</w:t>
      </w:r>
    </w:p>
    <w:p w:rsidR="00033EF1" w:rsidRPr="009C464D" w:rsidRDefault="00055600" w:rsidP="00033E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Norman Tyson – Chair of Subcommittee</w:t>
      </w:r>
    </w:p>
    <w:p w:rsidR="00055600" w:rsidRDefault="00055600" w:rsidP="00033E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 Elliott – Community </w:t>
      </w:r>
    </w:p>
    <w:p w:rsidR="00033EF1" w:rsidRPr="009B0E3B" w:rsidRDefault="00055600" w:rsidP="00033E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Karen Worthington</w:t>
      </w:r>
      <w:r w:rsidR="00033EF1">
        <w:rPr>
          <w:rFonts w:ascii="Arial" w:hAnsi="Arial" w:cs="Arial"/>
          <w:sz w:val="24"/>
          <w:szCs w:val="24"/>
        </w:rPr>
        <w:t xml:space="preserve"> -Community</w:t>
      </w:r>
    </w:p>
    <w:p w:rsidR="00033EF1" w:rsidRDefault="00033EF1" w:rsidP="00033EF1">
      <w:pPr>
        <w:spacing w:after="0"/>
        <w:rPr>
          <w:rFonts w:ascii="Arial" w:hAnsi="Arial" w:cs="Arial"/>
          <w:sz w:val="24"/>
          <w:szCs w:val="24"/>
        </w:rPr>
      </w:pPr>
    </w:p>
    <w:p w:rsidR="00033EF1" w:rsidRPr="00A451FE" w:rsidRDefault="00033EF1" w:rsidP="00033EF1">
      <w:pPr>
        <w:spacing w:after="0"/>
        <w:rPr>
          <w:rFonts w:ascii="Arial" w:hAnsi="Arial" w:cs="Arial"/>
          <w:b/>
          <w:sz w:val="24"/>
          <w:szCs w:val="24"/>
        </w:rPr>
      </w:pPr>
      <w:r w:rsidRPr="00A451FE">
        <w:rPr>
          <w:rFonts w:ascii="Arial" w:hAnsi="Arial" w:cs="Arial"/>
          <w:b/>
          <w:sz w:val="24"/>
          <w:szCs w:val="24"/>
        </w:rPr>
        <w:t>Non voting</w:t>
      </w:r>
    </w:p>
    <w:p w:rsidR="00033EF1" w:rsidRDefault="00033EF1" w:rsidP="00033EF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Jemma Howells </w:t>
      </w:r>
    </w:p>
    <w:p w:rsidR="00261BBF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BF" w:rsidRPr="00033EF1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33EF1">
        <w:rPr>
          <w:rFonts w:ascii="Arial" w:hAnsi="Arial" w:cs="Arial"/>
          <w:b/>
          <w:sz w:val="24"/>
          <w:szCs w:val="24"/>
          <w:u w:val="single"/>
        </w:rPr>
        <w:t>Quorum</w:t>
      </w:r>
    </w:p>
    <w:p w:rsidR="00261BBF" w:rsidRPr="0037795F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BF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795F">
        <w:rPr>
          <w:rFonts w:ascii="Arial" w:hAnsi="Arial" w:cs="Arial"/>
          <w:sz w:val="24"/>
          <w:szCs w:val="24"/>
        </w:rPr>
        <w:t xml:space="preserve">Meetings of the </w:t>
      </w:r>
      <w:r w:rsidR="00033EF1">
        <w:rPr>
          <w:rFonts w:ascii="Arial" w:hAnsi="Arial" w:cs="Arial"/>
          <w:sz w:val="24"/>
          <w:szCs w:val="24"/>
        </w:rPr>
        <w:t xml:space="preserve">subcommittee </w:t>
      </w:r>
      <w:r w:rsidR="00033EF1" w:rsidRPr="0037795F">
        <w:rPr>
          <w:rFonts w:ascii="Arial" w:hAnsi="Arial" w:cs="Arial"/>
          <w:sz w:val="24"/>
          <w:szCs w:val="24"/>
        </w:rPr>
        <w:t>will</w:t>
      </w:r>
      <w:r w:rsidRPr="0037795F">
        <w:rPr>
          <w:rFonts w:ascii="Arial" w:hAnsi="Arial" w:cs="Arial"/>
          <w:sz w:val="24"/>
          <w:szCs w:val="24"/>
        </w:rPr>
        <w:t xml:space="preserve"> not take place unless</w:t>
      </w:r>
      <w:r>
        <w:rPr>
          <w:rFonts w:ascii="Arial" w:hAnsi="Arial" w:cs="Arial"/>
          <w:sz w:val="24"/>
          <w:szCs w:val="24"/>
        </w:rPr>
        <w:t xml:space="preserve"> at l</w:t>
      </w:r>
      <w:r w:rsidRPr="004B68D0">
        <w:rPr>
          <w:rFonts w:ascii="Arial" w:hAnsi="Arial" w:cs="Arial"/>
          <w:sz w:val="24"/>
          <w:szCs w:val="24"/>
        </w:rPr>
        <w:t>east three voting</w:t>
      </w:r>
      <w:r>
        <w:rPr>
          <w:rFonts w:ascii="Arial" w:hAnsi="Arial" w:cs="Arial"/>
          <w:sz w:val="24"/>
          <w:szCs w:val="24"/>
        </w:rPr>
        <w:t xml:space="preserve"> members of the </w:t>
      </w:r>
      <w:r w:rsidR="00033EF1">
        <w:rPr>
          <w:rFonts w:ascii="Arial" w:hAnsi="Arial" w:cs="Arial"/>
          <w:sz w:val="24"/>
          <w:szCs w:val="24"/>
        </w:rPr>
        <w:t>subcommittee</w:t>
      </w:r>
      <w:r w:rsidRPr="0037795F">
        <w:rPr>
          <w:rFonts w:ascii="Arial" w:hAnsi="Arial" w:cs="Arial"/>
          <w:sz w:val="24"/>
          <w:szCs w:val="24"/>
        </w:rPr>
        <w:t xml:space="preserve"> are present (o</w:t>
      </w:r>
      <w:r w:rsidR="00033EF1">
        <w:rPr>
          <w:rFonts w:ascii="Arial" w:hAnsi="Arial" w:cs="Arial"/>
          <w:sz w:val="24"/>
          <w:szCs w:val="24"/>
        </w:rPr>
        <w:t>ne of whom may be the Principal).</w:t>
      </w:r>
      <w:r w:rsidR="00033EF1">
        <w:rPr>
          <w:rFonts w:ascii="Arial" w:hAnsi="Arial" w:cs="Arial"/>
          <w:b/>
          <w:sz w:val="24"/>
          <w:szCs w:val="24"/>
        </w:rPr>
        <w:t xml:space="preserve"> </w:t>
      </w:r>
    </w:p>
    <w:p w:rsidR="00033EF1" w:rsidRDefault="00033EF1" w:rsidP="00261B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BF" w:rsidRPr="00033EF1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33EF1">
        <w:rPr>
          <w:rFonts w:ascii="Arial" w:hAnsi="Arial" w:cs="Arial"/>
          <w:b/>
          <w:sz w:val="24"/>
          <w:szCs w:val="24"/>
          <w:u w:val="single"/>
        </w:rPr>
        <w:t>Clerk</w:t>
      </w:r>
    </w:p>
    <w:p w:rsidR="00261BBF" w:rsidRPr="0037795F" w:rsidRDefault="00261BBF" w:rsidP="00261B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1BBF" w:rsidRPr="0037795F" w:rsidRDefault="00261BBF" w:rsidP="00261BB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Clerk to</w:t>
      </w:r>
      <w:r w:rsidR="00464095">
        <w:rPr>
          <w:rFonts w:ascii="Arial" w:hAnsi="Arial" w:cs="Arial"/>
          <w:sz w:val="24"/>
          <w:szCs w:val="24"/>
        </w:rPr>
        <w:t xml:space="preserve"> the Management Committee will clerk</w:t>
      </w:r>
      <w:r>
        <w:rPr>
          <w:rFonts w:ascii="Arial" w:hAnsi="Arial" w:cs="Arial"/>
          <w:sz w:val="24"/>
          <w:szCs w:val="24"/>
        </w:rPr>
        <w:t xml:space="preserve"> this meeting.</w:t>
      </w:r>
    </w:p>
    <w:p w:rsidR="00261BBF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BF" w:rsidRPr="00033EF1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33EF1">
        <w:rPr>
          <w:rFonts w:ascii="Arial" w:hAnsi="Arial" w:cs="Arial"/>
          <w:b/>
          <w:sz w:val="24"/>
          <w:szCs w:val="24"/>
          <w:u w:val="single"/>
        </w:rPr>
        <w:t>Meetings</w:t>
      </w:r>
    </w:p>
    <w:p w:rsidR="00261BBF" w:rsidRPr="0037795F" w:rsidRDefault="00261BBF" w:rsidP="00261B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1BBF" w:rsidRPr="0037795F" w:rsidRDefault="00261BBF" w:rsidP="00261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795F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033EF1">
        <w:rPr>
          <w:rFonts w:ascii="Arial" w:hAnsi="Arial" w:cs="Arial"/>
          <w:sz w:val="24"/>
          <w:szCs w:val="24"/>
        </w:rPr>
        <w:t>subcommittee</w:t>
      </w:r>
      <w:r>
        <w:rPr>
          <w:rFonts w:ascii="Arial" w:hAnsi="Arial" w:cs="Arial"/>
          <w:sz w:val="24"/>
          <w:szCs w:val="24"/>
        </w:rPr>
        <w:t xml:space="preserve"> will meet </w:t>
      </w:r>
      <w:r w:rsidR="00464095">
        <w:rPr>
          <w:rFonts w:ascii="Arial" w:hAnsi="Arial" w:cs="Arial"/>
          <w:sz w:val="24"/>
          <w:szCs w:val="24"/>
        </w:rPr>
        <w:t>three times a year or as required by emergency voting.</w:t>
      </w:r>
    </w:p>
    <w:p w:rsidR="00261BBF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BF" w:rsidRPr="00033EF1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33EF1">
        <w:rPr>
          <w:rFonts w:ascii="Arial" w:hAnsi="Arial" w:cs="Arial"/>
          <w:b/>
          <w:sz w:val="24"/>
          <w:szCs w:val="24"/>
          <w:u w:val="single"/>
        </w:rPr>
        <w:t xml:space="preserve">Terms of Reference </w:t>
      </w:r>
    </w:p>
    <w:p w:rsidR="00261BBF" w:rsidRDefault="00261BBF" w:rsidP="00261B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61BBF" w:rsidRDefault="00055600" w:rsidP="00261B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Finance</w:t>
      </w:r>
    </w:p>
    <w:p w:rsidR="00261BBF" w:rsidRPr="0037795F" w:rsidRDefault="00261BBF" w:rsidP="00261B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1BBF" w:rsidRPr="0037795F" w:rsidRDefault="00261BBF" w:rsidP="00261BBF">
      <w:pPr>
        <w:numPr>
          <w:ilvl w:val="0"/>
          <w:numId w:val="2"/>
        </w:numPr>
        <w:tabs>
          <w:tab w:val="clear" w:pos="720"/>
          <w:tab w:val="num" w:pos="1440"/>
        </w:tabs>
        <w:suppressAutoHyphens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7795F">
        <w:rPr>
          <w:rFonts w:ascii="Arial" w:hAnsi="Arial" w:cs="Arial"/>
          <w:sz w:val="24"/>
          <w:szCs w:val="24"/>
        </w:rPr>
        <w:t xml:space="preserve">To ensure a strategic approach to planning a budget that reflects the </w:t>
      </w:r>
      <w:r w:rsidR="004B68D0" w:rsidRPr="0037795F">
        <w:rPr>
          <w:rFonts w:ascii="Arial" w:hAnsi="Arial" w:cs="Arial"/>
          <w:sz w:val="24"/>
          <w:szCs w:val="24"/>
        </w:rPr>
        <w:t>schoo</w:t>
      </w:r>
      <w:r w:rsidR="004B68D0">
        <w:rPr>
          <w:rFonts w:ascii="Arial" w:hAnsi="Arial" w:cs="Arial"/>
          <w:sz w:val="24"/>
          <w:szCs w:val="24"/>
        </w:rPr>
        <w:t>l’s</w:t>
      </w:r>
      <w:r w:rsidR="00464095">
        <w:rPr>
          <w:rFonts w:ascii="Arial" w:hAnsi="Arial" w:cs="Arial"/>
          <w:sz w:val="24"/>
          <w:szCs w:val="24"/>
        </w:rPr>
        <w:t xml:space="preserve"> </w:t>
      </w:r>
      <w:r w:rsidRPr="0037795F">
        <w:rPr>
          <w:rFonts w:ascii="Arial" w:hAnsi="Arial" w:cs="Arial"/>
          <w:sz w:val="24"/>
          <w:szCs w:val="24"/>
        </w:rPr>
        <w:t>prioritised educational objectives.</w:t>
      </w:r>
    </w:p>
    <w:p w:rsidR="00261BBF" w:rsidRDefault="00261BBF" w:rsidP="00261B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BBF" w:rsidRDefault="00261BBF" w:rsidP="00261BBF">
      <w:pPr>
        <w:numPr>
          <w:ilvl w:val="0"/>
          <w:numId w:val="2"/>
        </w:numPr>
        <w:tabs>
          <w:tab w:val="clear" w:pos="720"/>
          <w:tab w:val="num" w:pos="1440"/>
        </w:tabs>
        <w:suppressAutoHyphens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7795F">
        <w:rPr>
          <w:rFonts w:ascii="Arial" w:hAnsi="Arial" w:cs="Arial"/>
          <w:sz w:val="24"/>
          <w:szCs w:val="24"/>
        </w:rPr>
        <w:t>To plan and present the budget to the Management Committee for approval, in line with the Campus Development Plan (including the campus staffing structure and charging policy).</w:t>
      </w:r>
    </w:p>
    <w:p w:rsidR="00261BBF" w:rsidRPr="006A2BAA" w:rsidRDefault="00261BBF" w:rsidP="00261B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BBF" w:rsidRDefault="00261BBF" w:rsidP="00261BBF">
      <w:pPr>
        <w:numPr>
          <w:ilvl w:val="0"/>
          <w:numId w:val="2"/>
        </w:numPr>
        <w:tabs>
          <w:tab w:val="clear" w:pos="720"/>
          <w:tab w:val="num" w:pos="1440"/>
        </w:tabs>
        <w:suppressAutoHyphens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7795F">
        <w:rPr>
          <w:rFonts w:ascii="Arial" w:hAnsi="Arial" w:cs="Arial"/>
          <w:sz w:val="24"/>
          <w:szCs w:val="24"/>
        </w:rPr>
        <w:t>To monitor the budget, ensure expenditure stays within agreed limits, act on significant variances and report to the Management Committee.</w:t>
      </w:r>
    </w:p>
    <w:p w:rsidR="00261BBF" w:rsidRDefault="00261BBF" w:rsidP="00261B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BBF" w:rsidRPr="004B68D0" w:rsidRDefault="00261BBF" w:rsidP="00261BBF">
      <w:pPr>
        <w:numPr>
          <w:ilvl w:val="0"/>
          <w:numId w:val="2"/>
        </w:numPr>
        <w:tabs>
          <w:tab w:val="clear" w:pos="720"/>
          <w:tab w:val="num" w:pos="1440"/>
        </w:tabs>
        <w:suppressAutoHyphens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7795F">
        <w:rPr>
          <w:rFonts w:ascii="Arial" w:hAnsi="Arial" w:cs="Arial"/>
          <w:sz w:val="24"/>
          <w:szCs w:val="24"/>
        </w:rPr>
        <w:t xml:space="preserve">To </w:t>
      </w:r>
      <w:r w:rsidRPr="004B68D0">
        <w:rPr>
          <w:rFonts w:ascii="Arial" w:hAnsi="Arial" w:cs="Arial"/>
          <w:sz w:val="24"/>
          <w:szCs w:val="24"/>
        </w:rPr>
        <w:t xml:space="preserve">approve the allocation of new, unallocated, or surplus funds and/or the virement/transfer of funds between budget headings between £5,000 and £10,000.  Amounts in excess of this must be authorised by the full </w:t>
      </w:r>
      <w:r w:rsidR="004B68D0" w:rsidRPr="004B68D0">
        <w:rPr>
          <w:rFonts w:ascii="Arial" w:hAnsi="Arial" w:cs="Arial"/>
          <w:sz w:val="24"/>
          <w:szCs w:val="24"/>
        </w:rPr>
        <w:t>Management Committee.</w:t>
      </w:r>
      <w:r w:rsidRPr="004B68D0">
        <w:rPr>
          <w:rFonts w:ascii="Arial" w:hAnsi="Arial" w:cs="Arial"/>
          <w:sz w:val="24"/>
          <w:szCs w:val="24"/>
        </w:rPr>
        <w:t xml:space="preserve">  All virements must be reported to the full Management Committee</w:t>
      </w:r>
      <w:r w:rsidR="00464095" w:rsidRPr="004B68D0">
        <w:rPr>
          <w:rFonts w:ascii="Arial" w:hAnsi="Arial" w:cs="Arial"/>
          <w:sz w:val="24"/>
          <w:szCs w:val="24"/>
        </w:rPr>
        <w:t xml:space="preserve"> in time for the next Management Committee meeting</w:t>
      </w:r>
      <w:r w:rsidRPr="004B68D0">
        <w:rPr>
          <w:rFonts w:ascii="Arial" w:hAnsi="Arial" w:cs="Arial"/>
          <w:sz w:val="24"/>
          <w:szCs w:val="24"/>
        </w:rPr>
        <w:t>.</w:t>
      </w:r>
    </w:p>
    <w:p w:rsidR="00261BBF" w:rsidRPr="004B68D0" w:rsidRDefault="00261BBF" w:rsidP="00261B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BBF" w:rsidRPr="004B68D0" w:rsidRDefault="00261BBF" w:rsidP="00261BBF">
      <w:pPr>
        <w:numPr>
          <w:ilvl w:val="0"/>
          <w:numId w:val="2"/>
        </w:numPr>
        <w:tabs>
          <w:tab w:val="clear" w:pos="720"/>
          <w:tab w:val="num" w:pos="1440"/>
        </w:tabs>
        <w:suppressAutoHyphens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B68D0">
        <w:rPr>
          <w:rFonts w:ascii="Arial" w:hAnsi="Arial" w:cs="Arial"/>
          <w:sz w:val="24"/>
          <w:szCs w:val="24"/>
        </w:rPr>
        <w:t>To ensure adherence to all financial controls and procedures appertaining to Maintained Schools and to ensure the probity of the school’s accounting procedures.</w:t>
      </w:r>
    </w:p>
    <w:p w:rsidR="00261BBF" w:rsidRPr="004B68D0" w:rsidRDefault="00261BBF" w:rsidP="00261BBF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61BBF" w:rsidRPr="004B68D0" w:rsidRDefault="00261BBF" w:rsidP="00261BBF">
      <w:pPr>
        <w:numPr>
          <w:ilvl w:val="0"/>
          <w:numId w:val="2"/>
        </w:numPr>
        <w:tabs>
          <w:tab w:val="clear" w:pos="720"/>
          <w:tab w:val="num" w:pos="1440"/>
        </w:tabs>
        <w:suppressAutoHyphens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4B68D0">
        <w:rPr>
          <w:rFonts w:ascii="Arial" w:hAnsi="Arial" w:cs="Arial"/>
          <w:sz w:val="24"/>
          <w:szCs w:val="24"/>
        </w:rPr>
        <w:t>To approve contracts between £5,000 and £10,000.  Amounts in excess of this must be authorised by the full Management Committee.</w:t>
      </w:r>
    </w:p>
    <w:p w:rsidR="00261BBF" w:rsidRDefault="00261BBF" w:rsidP="00261B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BBF" w:rsidRPr="0037795F" w:rsidRDefault="00261BBF" w:rsidP="00261BBF">
      <w:pPr>
        <w:numPr>
          <w:ilvl w:val="0"/>
          <w:numId w:val="2"/>
        </w:numPr>
        <w:tabs>
          <w:tab w:val="clear" w:pos="720"/>
          <w:tab w:val="num" w:pos="1440"/>
        </w:tabs>
        <w:suppressAutoHyphens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7795F">
        <w:rPr>
          <w:rFonts w:ascii="Arial" w:hAnsi="Arial" w:cs="Arial"/>
          <w:sz w:val="24"/>
          <w:szCs w:val="24"/>
        </w:rPr>
        <w:t>To ensure that contracts and tenders are awarded in accordance with Financial Regulations.</w:t>
      </w:r>
    </w:p>
    <w:p w:rsidR="00261BBF" w:rsidRDefault="00261BBF" w:rsidP="00261B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BBF" w:rsidRPr="0037795F" w:rsidRDefault="00261BBF" w:rsidP="00261BBF">
      <w:pPr>
        <w:numPr>
          <w:ilvl w:val="0"/>
          <w:numId w:val="2"/>
        </w:numPr>
        <w:tabs>
          <w:tab w:val="clear" w:pos="720"/>
          <w:tab w:val="num" w:pos="1440"/>
        </w:tabs>
        <w:suppressAutoHyphens/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7795F">
        <w:rPr>
          <w:rFonts w:ascii="Arial" w:hAnsi="Arial" w:cs="Arial"/>
          <w:sz w:val="24"/>
          <w:szCs w:val="24"/>
        </w:rPr>
        <w:t xml:space="preserve">To ensure that the school’s day-to-day financial management is established on firm principles of financial monitoring and control and that all decisions are taken in accordance with the statutory guidance for maintained schools.  </w:t>
      </w:r>
    </w:p>
    <w:p w:rsidR="00261BBF" w:rsidRPr="0037795F" w:rsidRDefault="00261BBF" w:rsidP="00261B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22D6" w:rsidRDefault="00E722D6" w:rsidP="00261BBF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1BBF" w:rsidRDefault="00055600" w:rsidP="00261BBF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</w:t>
      </w:r>
    </w:p>
    <w:p w:rsidR="00261BBF" w:rsidRPr="0037795F" w:rsidRDefault="00261BBF" w:rsidP="00261BBF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261BBF" w:rsidRDefault="00261BBF" w:rsidP="00261BBF">
      <w:pPr>
        <w:pStyle w:val="Default"/>
        <w:spacing w:before="40"/>
        <w:jc w:val="both"/>
        <w:rPr>
          <w:rFonts w:ascii="Arial" w:hAnsi="Arial" w:cs="Arial"/>
        </w:rPr>
      </w:pPr>
      <w:r w:rsidRPr="0037795F">
        <w:rPr>
          <w:rFonts w:ascii="Arial" w:hAnsi="Arial" w:cs="Arial"/>
        </w:rPr>
        <w:t>On behalf of the Managem</w:t>
      </w:r>
      <w:r>
        <w:rPr>
          <w:rFonts w:ascii="Arial" w:hAnsi="Arial" w:cs="Arial"/>
        </w:rPr>
        <w:t>e</w:t>
      </w:r>
      <w:r w:rsidRPr="0037795F">
        <w:rPr>
          <w:rFonts w:ascii="Arial" w:hAnsi="Arial" w:cs="Arial"/>
        </w:rPr>
        <w:t xml:space="preserve">nt Committee, this </w:t>
      </w:r>
      <w:r w:rsidR="00033EF1">
        <w:rPr>
          <w:rFonts w:ascii="Arial" w:hAnsi="Arial" w:cs="Arial"/>
        </w:rPr>
        <w:t>subcommittee</w:t>
      </w:r>
      <w:r w:rsidRPr="0037795F">
        <w:rPr>
          <w:rFonts w:ascii="Arial" w:hAnsi="Arial" w:cs="Arial"/>
        </w:rPr>
        <w:t xml:space="preserve"> will have delegated powers to undertake the following personnel duties: </w:t>
      </w:r>
    </w:p>
    <w:p w:rsidR="00261BBF" w:rsidRPr="0037795F" w:rsidRDefault="00261BBF" w:rsidP="00261BBF">
      <w:pPr>
        <w:pStyle w:val="Default"/>
        <w:spacing w:before="4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the C</w:t>
      </w:r>
      <w:r w:rsidRPr="0037795F">
        <w:rPr>
          <w:rFonts w:ascii="Arial" w:hAnsi="Arial" w:cs="Arial"/>
        </w:rPr>
        <w:t>ampus</w:t>
      </w:r>
      <w:r>
        <w:rPr>
          <w:rFonts w:ascii="Arial" w:hAnsi="Arial" w:cs="Arial"/>
        </w:rPr>
        <w:t xml:space="preserve"> </w:t>
      </w:r>
      <w:r w:rsidRPr="0037795F">
        <w:rPr>
          <w:rFonts w:ascii="Arial" w:hAnsi="Arial" w:cs="Arial"/>
        </w:rPr>
        <w:t xml:space="preserve">is staffed sufficiently for the fulfilment of the school‘s development plan and the effective operation of the </w:t>
      </w:r>
      <w:r>
        <w:rPr>
          <w:rFonts w:ascii="Arial" w:hAnsi="Arial" w:cs="Arial"/>
        </w:rPr>
        <w:t>Campus</w:t>
      </w:r>
      <w:r w:rsidRPr="0037795F">
        <w:rPr>
          <w:rFonts w:ascii="Arial" w:hAnsi="Arial" w:cs="Arial"/>
        </w:rPr>
        <w:t xml:space="preserve">. This staffing should be reviewed annually during the spring and summer term depending on budgetary and other external considerations. In exceptional circumstances, such as anticipated budget </w:t>
      </w:r>
      <w:r w:rsidR="00464095">
        <w:rPr>
          <w:rFonts w:ascii="Arial" w:hAnsi="Arial" w:cs="Arial"/>
        </w:rPr>
        <w:t>changes</w:t>
      </w:r>
      <w:r w:rsidRPr="0037795F">
        <w:rPr>
          <w:rFonts w:ascii="Arial" w:hAnsi="Arial" w:cs="Arial"/>
        </w:rPr>
        <w:t xml:space="preserve"> resulting from national and local government action, this review should be </w:t>
      </w:r>
      <w:r>
        <w:rPr>
          <w:rFonts w:ascii="Arial" w:hAnsi="Arial" w:cs="Arial"/>
        </w:rPr>
        <w:t>carried out in the autumn term.</w:t>
      </w:r>
    </w:p>
    <w:p w:rsidR="00261BBF" w:rsidRPr="0037795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 w:rsidRPr="0037795F">
        <w:rPr>
          <w:rFonts w:ascii="Arial" w:hAnsi="Arial" w:cs="Arial"/>
        </w:rPr>
        <w:t>To oversee the operation of the school's performance management procedures - including the arrangements and operation of the school's performance management</w:t>
      </w:r>
      <w:r>
        <w:rPr>
          <w:rFonts w:ascii="Arial" w:hAnsi="Arial" w:cs="Arial"/>
        </w:rPr>
        <w:t xml:space="preserve"> procedures for the Principal.</w:t>
      </w:r>
    </w:p>
    <w:p w:rsidR="00261BBF" w:rsidRPr="0037795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 w:rsidRPr="0037795F">
        <w:rPr>
          <w:rFonts w:ascii="Arial" w:hAnsi="Arial" w:cs="Arial"/>
        </w:rPr>
        <w:t>To receive reco</w:t>
      </w:r>
      <w:r>
        <w:rPr>
          <w:rFonts w:ascii="Arial" w:hAnsi="Arial" w:cs="Arial"/>
        </w:rPr>
        <w:t>mmendation on the Principal</w:t>
      </w:r>
      <w:r w:rsidR="00033EF1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pay </w:t>
      </w:r>
      <w:r w:rsidR="00464095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the Management Committee members with responsibility for the Principal</w:t>
      </w:r>
      <w:r w:rsidR="00033EF1">
        <w:rPr>
          <w:rFonts w:ascii="Arial" w:hAnsi="Arial" w:cs="Arial"/>
        </w:rPr>
        <w:t>’</w:t>
      </w:r>
      <w:r>
        <w:rPr>
          <w:rFonts w:ascii="Arial" w:hAnsi="Arial" w:cs="Arial"/>
        </w:rPr>
        <w:t>s annual appraisal</w:t>
      </w:r>
      <w:r w:rsidRPr="0037795F">
        <w:rPr>
          <w:rFonts w:ascii="Arial" w:hAnsi="Arial" w:cs="Arial"/>
        </w:rPr>
        <w:t xml:space="preserve">. </w:t>
      </w:r>
    </w:p>
    <w:p w:rsidR="00261BBF" w:rsidRPr="0037795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 w:rsidRPr="0037795F">
        <w:rPr>
          <w:rFonts w:ascii="Arial" w:hAnsi="Arial" w:cs="Arial"/>
        </w:rPr>
        <w:t>To determine the appointment and remuneration of all new employees, having regard to the policies contained in the P</w:t>
      </w:r>
      <w:r>
        <w:rPr>
          <w:rFonts w:ascii="Arial" w:hAnsi="Arial" w:cs="Arial"/>
        </w:rPr>
        <w:t xml:space="preserve">ay Policy, receiving guidance from </w:t>
      </w:r>
      <w:r w:rsidR="00464095">
        <w:rPr>
          <w:rFonts w:ascii="Arial" w:hAnsi="Arial" w:cs="Arial"/>
        </w:rPr>
        <w:t>the school’s chosen HR professional.</w:t>
      </w:r>
    </w:p>
    <w:p w:rsidR="00261BBF" w:rsidRPr="0037795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 w:rsidRPr="0037795F">
        <w:rPr>
          <w:rFonts w:ascii="Arial" w:hAnsi="Arial" w:cs="Arial"/>
        </w:rPr>
        <w:lastRenderedPageBreak/>
        <w:t>To carry out a re</w:t>
      </w:r>
      <w:r>
        <w:rPr>
          <w:rFonts w:ascii="Arial" w:hAnsi="Arial" w:cs="Arial"/>
        </w:rPr>
        <w:t>view of staff salaries as detailed in the Campus pay policy.</w:t>
      </w:r>
    </w:p>
    <w:p w:rsidR="00261BB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 w:rsidRPr="0037795F">
        <w:rPr>
          <w:rFonts w:ascii="Arial" w:hAnsi="Arial" w:cs="Arial"/>
        </w:rPr>
        <w:t xml:space="preserve">To seek </w:t>
      </w:r>
      <w:r>
        <w:rPr>
          <w:rFonts w:ascii="Arial" w:hAnsi="Arial" w:cs="Arial"/>
        </w:rPr>
        <w:t>advice from the North Somerset Council HR team</w:t>
      </w:r>
      <w:r w:rsidRPr="0037795F">
        <w:rPr>
          <w:rFonts w:ascii="Arial" w:hAnsi="Arial" w:cs="Arial"/>
        </w:rPr>
        <w:t xml:space="preserve"> </w:t>
      </w:r>
      <w:r w:rsidR="00464095">
        <w:rPr>
          <w:rFonts w:ascii="Arial" w:hAnsi="Arial" w:cs="Arial"/>
        </w:rPr>
        <w:t xml:space="preserve">and the </w:t>
      </w:r>
      <w:r w:rsidR="00055600">
        <w:rPr>
          <w:rFonts w:ascii="Arial" w:hAnsi="Arial" w:cs="Arial"/>
        </w:rPr>
        <w:t>LADO</w:t>
      </w:r>
      <w:r w:rsidR="00464095">
        <w:rPr>
          <w:rFonts w:ascii="Arial" w:hAnsi="Arial" w:cs="Arial"/>
        </w:rPr>
        <w:t xml:space="preserve"> </w:t>
      </w:r>
      <w:r w:rsidRPr="0037795F">
        <w:rPr>
          <w:rFonts w:ascii="Arial" w:hAnsi="Arial" w:cs="Arial"/>
        </w:rPr>
        <w:t xml:space="preserve">when necessary and to consult with the representatives of the employees of the school in order to deal with matters arising under the Trade Union and Labour Relations Regulations. </w:t>
      </w:r>
    </w:p>
    <w:p w:rsidR="00261BBF" w:rsidRPr="0037795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 w:rsidRPr="0037795F">
        <w:rPr>
          <w:rFonts w:ascii="Arial" w:hAnsi="Arial" w:cs="Arial"/>
        </w:rPr>
        <w:t xml:space="preserve">To consider all matters related to the conditions of service, suspension and dismissal of employees. </w:t>
      </w:r>
    </w:p>
    <w:p w:rsidR="00261BBF" w:rsidRPr="0037795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 w:rsidRPr="0037795F">
        <w:rPr>
          <w:rFonts w:ascii="Arial" w:hAnsi="Arial" w:cs="Arial"/>
        </w:rPr>
        <w:t xml:space="preserve">Where staffing </w:t>
      </w:r>
      <w:r w:rsidR="00464095">
        <w:rPr>
          <w:rFonts w:ascii="Arial" w:hAnsi="Arial" w:cs="Arial"/>
        </w:rPr>
        <w:t xml:space="preserve">changes </w:t>
      </w:r>
      <w:r w:rsidRPr="0037795F">
        <w:rPr>
          <w:rFonts w:ascii="Arial" w:hAnsi="Arial" w:cs="Arial"/>
        </w:rPr>
        <w:t>might be needed, to f</w:t>
      </w:r>
      <w:r>
        <w:rPr>
          <w:rFonts w:ascii="Arial" w:hAnsi="Arial" w:cs="Arial"/>
        </w:rPr>
        <w:t xml:space="preserve">ormally nominate the Principal  and other members of the Management Committee to make decisions on necessary staffing structure changes and to oversee any resultant consultations and </w:t>
      </w:r>
      <w:r w:rsidR="00464095">
        <w:rPr>
          <w:rFonts w:ascii="Arial" w:hAnsi="Arial" w:cs="Arial"/>
        </w:rPr>
        <w:t xml:space="preserve">any changes with </w:t>
      </w:r>
      <w:r>
        <w:rPr>
          <w:rFonts w:ascii="Arial" w:hAnsi="Arial" w:cs="Arial"/>
        </w:rPr>
        <w:t>staff plans if required.</w:t>
      </w:r>
      <w:r w:rsidRPr="0037795F">
        <w:rPr>
          <w:rFonts w:ascii="Arial" w:hAnsi="Arial" w:cs="Arial"/>
        </w:rPr>
        <w:t xml:space="preserve"> </w:t>
      </w:r>
    </w:p>
    <w:p w:rsidR="00033EF1" w:rsidRPr="00261BBF" w:rsidRDefault="00033EF1" w:rsidP="00033EF1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ensure that members of the </w:t>
      </w:r>
      <w:r w:rsidR="00033EF1">
        <w:rPr>
          <w:rFonts w:ascii="Arial" w:hAnsi="Arial" w:cs="Arial"/>
        </w:rPr>
        <w:t>subcommittee</w:t>
      </w:r>
      <w:r w:rsidRPr="0037795F">
        <w:rPr>
          <w:rFonts w:ascii="Arial" w:hAnsi="Arial" w:cs="Arial"/>
        </w:rPr>
        <w:t>, whenever possible or practical, attend such programmes of training as are appropriate to assist them in the discharge of thei</w:t>
      </w:r>
      <w:r>
        <w:rPr>
          <w:rFonts w:ascii="Arial" w:hAnsi="Arial" w:cs="Arial"/>
        </w:rPr>
        <w:t>r duties.</w:t>
      </w:r>
    </w:p>
    <w:p w:rsidR="00261BBF" w:rsidRPr="0037795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To advise the Management Committee</w:t>
      </w:r>
      <w:r w:rsidRPr="0037795F">
        <w:rPr>
          <w:rFonts w:ascii="Arial" w:hAnsi="Arial" w:cs="Arial"/>
        </w:rPr>
        <w:t xml:space="preserve"> on the relevant personnel matters and t</w:t>
      </w:r>
      <w:r>
        <w:rPr>
          <w:rFonts w:ascii="Arial" w:hAnsi="Arial" w:cs="Arial"/>
        </w:rPr>
        <w:t>o ensure that all</w:t>
      </w:r>
      <w:r w:rsidRPr="0037795F">
        <w:rPr>
          <w:rFonts w:ascii="Arial" w:hAnsi="Arial" w:cs="Arial"/>
        </w:rPr>
        <w:t xml:space="preserve"> decisions and actions conform to current legislation and </w:t>
      </w:r>
      <w:r w:rsidR="00464095">
        <w:rPr>
          <w:rFonts w:ascii="Arial" w:hAnsi="Arial" w:cs="Arial"/>
        </w:rPr>
        <w:t>other relevant</w:t>
      </w:r>
      <w:r w:rsidRPr="0037795F">
        <w:rPr>
          <w:rFonts w:ascii="Arial" w:hAnsi="Arial" w:cs="Arial"/>
        </w:rPr>
        <w:t xml:space="preserve"> policies. </w:t>
      </w:r>
    </w:p>
    <w:p w:rsidR="00261BBF" w:rsidRPr="0037795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ind w:hanging="720"/>
        <w:jc w:val="both"/>
        <w:rPr>
          <w:rFonts w:ascii="Arial" w:hAnsi="Arial" w:cs="Arial"/>
        </w:rPr>
      </w:pPr>
      <w:r w:rsidRPr="00CE1BE8">
        <w:rPr>
          <w:rFonts w:ascii="Arial" w:hAnsi="Arial" w:cs="Arial"/>
        </w:rPr>
        <w:t>To ensure the Management Committee is fully informed of relevant personnel</w:t>
      </w:r>
      <w:r>
        <w:rPr>
          <w:rFonts w:ascii="Arial" w:hAnsi="Arial" w:cs="Arial"/>
        </w:rPr>
        <w:t xml:space="preserve"> m</w:t>
      </w:r>
      <w:r w:rsidRPr="00CE1BE8">
        <w:rPr>
          <w:rFonts w:ascii="Arial" w:hAnsi="Arial" w:cs="Arial"/>
        </w:rPr>
        <w:t>atters pertaining to the fulfilment of the implementation of the Campus Development Plan.</w:t>
      </w:r>
    </w:p>
    <w:p w:rsidR="00261BBF" w:rsidRPr="00CE1BE8" w:rsidRDefault="00261BBF" w:rsidP="00261BBF">
      <w:pPr>
        <w:pStyle w:val="Default"/>
        <w:ind w:left="720"/>
        <w:jc w:val="both"/>
        <w:rPr>
          <w:rFonts w:ascii="Arial" w:hAnsi="Arial" w:cs="Arial"/>
        </w:rPr>
      </w:pPr>
    </w:p>
    <w:p w:rsidR="00261BBF" w:rsidRPr="00464095" w:rsidRDefault="00261BBF" w:rsidP="00464095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 w:rsidRPr="0037795F">
        <w:rPr>
          <w:rFonts w:ascii="Arial" w:hAnsi="Arial" w:cs="Arial"/>
        </w:rPr>
        <w:t xml:space="preserve">To have an overview of professional development for staff. </w:t>
      </w:r>
      <w:r w:rsidRPr="00464095">
        <w:rPr>
          <w:rFonts w:ascii="Arial" w:hAnsi="Arial" w:cs="Arial"/>
        </w:rPr>
        <w:t xml:space="preserve"> </w:t>
      </w:r>
    </w:p>
    <w:p w:rsidR="00261BBF" w:rsidRPr="0037795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numPr>
          <w:ilvl w:val="0"/>
          <w:numId w:val="3"/>
        </w:numPr>
        <w:spacing w:before="40"/>
        <w:ind w:hanging="720"/>
        <w:jc w:val="both"/>
        <w:rPr>
          <w:rFonts w:ascii="Arial" w:hAnsi="Arial" w:cs="Arial"/>
        </w:rPr>
      </w:pPr>
      <w:r w:rsidRPr="0037795F">
        <w:rPr>
          <w:rFonts w:ascii="Arial" w:hAnsi="Arial" w:cs="Arial"/>
        </w:rPr>
        <w:t>To monitor the school's risk management process</w:t>
      </w:r>
      <w:r>
        <w:rPr>
          <w:rFonts w:ascii="Arial" w:hAnsi="Arial" w:cs="Arial"/>
        </w:rPr>
        <w:t>.</w:t>
      </w:r>
    </w:p>
    <w:p w:rsidR="00261BBF" w:rsidRDefault="00261BBF" w:rsidP="00261BBF">
      <w:pPr>
        <w:pStyle w:val="Default"/>
        <w:spacing w:before="40"/>
        <w:ind w:left="720"/>
        <w:jc w:val="both"/>
        <w:rPr>
          <w:rFonts w:ascii="Arial" w:hAnsi="Arial" w:cs="Arial"/>
        </w:rPr>
      </w:pPr>
    </w:p>
    <w:p w:rsidR="00261BBF" w:rsidRDefault="00261BBF" w:rsidP="00261BBF">
      <w:pPr>
        <w:pStyle w:val="Default"/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 to the above requirements:</w:t>
      </w:r>
    </w:p>
    <w:p w:rsidR="00261BBF" w:rsidRPr="0037795F" w:rsidRDefault="00261BBF" w:rsidP="00261BBF">
      <w:pPr>
        <w:pStyle w:val="Default"/>
        <w:spacing w:before="40"/>
        <w:jc w:val="both"/>
        <w:rPr>
          <w:rFonts w:ascii="Arial" w:hAnsi="Arial" w:cs="Arial"/>
        </w:rPr>
      </w:pPr>
    </w:p>
    <w:p w:rsidR="00261BBF" w:rsidRPr="00CE1BE8" w:rsidRDefault="00261BBF" w:rsidP="00261B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Helvetica" w:hAnsi="Helvetica" w:cs="Helvetica"/>
          <w:sz w:val="24"/>
          <w:szCs w:val="24"/>
        </w:rPr>
      </w:pPr>
      <w:r w:rsidRPr="00CE1BE8">
        <w:rPr>
          <w:rFonts w:ascii="Helvetica" w:hAnsi="Helvetica" w:cs="Helvetica"/>
          <w:sz w:val="24"/>
          <w:szCs w:val="24"/>
        </w:rPr>
        <w:t>Consider and agree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CE1BE8">
        <w:rPr>
          <w:rFonts w:ascii="Helvetica" w:hAnsi="Helvetica" w:cs="Helvetica"/>
          <w:sz w:val="24"/>
          <w:szCs w:val="24"/>
        </w:rPr>
        <w:t>/ reject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CE1BE8">
        <w:rPr>
          <w:rFonts w:ascii="Helvetica" w:hAnsi="Helvetica" w:cs="Helvetica"/>
          <w:sz w:val="24"/>
          <w:szCs w:val="24"/>
        </w:rPr>
        <w:t>/ modify as appropriate the Principal’s recommendations for:</w:t>
      </w:r>
    </w:p>
    <w:p w:rsidR="00261BBF" w:rsidRPr="00CE1BE8" w:rsidRDefault="00261BBF" w:rsidP="00261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Helvetica" w:hAnsi="Helvetica" w:cs="Helvetica"/>
          <w:sz w:val="24"/>
          <w:szCs w:val="24"/>
        </w:rPr>
      </w:pPr>
      <w:r w:rsidRPr="00CE1BE8">
        <w:rPr>
          <w:rFonts w:ascii="Helvetica" w:hAnsi="Helvetica" w:cs="Helvetica"/>
          <w:sz w:val="24"/>
          <w:szCs w:val="24"/>
        </w:rPr>
        <w:t>Threshold Applications</w:t>
      </w:r>
    </w:p>
    <w:p w:rsidR="00261BBF" w:rsidRPr="00CE1BE8" w:rsidRDefault="00261BBF" w:rsidP="00261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Helvetica" w:hAnsi="Helvetica" w:cs="Helvetica"/>
          <w:sz w:val="24"/>
          <w:szCs w:val="24"/>
        </w:rPr>
      </w:pPr>
      <w:r w:rsidRPr="00CE1BE8">
        <w:rPr>
          <w:rFonts w:ascii="Helvetica" w:hAnsi="Helvetica" w:cs="Helvetica"/>
          <w:sz w:val="24"/>
          <w:szCs w:val="24"/>
        </w:rPr>
        <w:t>Leadership Team (LT) Progressions</w:t>
      </w:r>
    </w:p>
    <w:p w:rsidR="00261BBF" w:rsidRPr="00CE1BE8" w:rsidRDefault="00261BBF" w:rsidP="00261B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Helvetica" w:hAnsi="Helvetica" w:cs="Helvetica"/>
          <w:sz w:val="24"/>
          <w:szCs w:val="24"/>
        </w:rPr>
      </w:pPr>
      <w:r w:rsidRPr="00CE1BE8">
        <w:rPr>
          <w:rFonts w:ascii="Helvetica" w:hAnsi="Helvetica" w:cs="Helvetica"/>
          <w:sz w:val="24"/>
          <w:szCs w:val="24"/>
        </w:rPr>
        <w:t>Upper Pay Scale (UPS)Progressions</w:t>
      </w:r>
    </w:p>
    <w:p w:rsidR="00261BBF" w:rsidRDefault="00261BBF" w:rsidP="00261BBF">
      <w:pPr>
        <w:pStyle w:val="Default"/>
        <w:numPr>
          <w:ilvl w:val="0"/>
          <w:numId w:val="5"/>
        </w:numPr>
        <w:spacing w:before="40"/>
        <w:ind w:left="1843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Other Requests</w:t>
      </w:r>
    </w:p>
    <w:p w:rsidR="00261BBF" w:rsidRDefault="00261BBF" w:rsidP="00261BBF">
      <w:pPr>
        <w:pStyle w:val="Default"/>
        <w:spacing w:before="40"/>
        <w:jc w:val="both"/>
        <w:rPr>
          <w:rFonts w:ascii="Helvetica" w:hAnsi="Helvetica" w:cs="Helvetica"/>
        </w:rPr>
      </w:pPr>
    </w:p>
    <w:p w:rsidR="00261BBF" w:rsidRPr="004B68D0" w:rsidRDefault="00261BBF" w:rsidP="00261BBF">
      <w:pPr>
        <w:pStyle w:val="Default"/>
        <w:spacing w:before="40"/>
        <w:jc w:val="both"/>
        <w:rPr>
          <w:rFonts w:ascii="Helvetica" w:hAnsi="Helvetica" w:cs="Helvetica"/>
          <w:b/>
        </w:rPr>
      </w:pPr>
      <w:r w:rsidRPr="004B68D0">
        <w:rPr>
          <w:rFonts w:ascii="Helvetica" w:hAnsi="Helvetica" w:cs="Helvetica"/>
          <w:b/>
        </w:rPr>
        <w:t xml:space="preserve">The terms of reference will be reviewed </w:t>
      </w:r>
      <w:r w:rsidR="00E722D6" w:rsidRPr="004B68D0">
        <w:rPr>
          <w:rFonts w:ascii="Helvetica" w:hAnsi="Helvetica" w:cs="Helvetica"/>
          <w:b/>
        </w:rPr>
        <w:t xml:space="preserve">every </w:t>
      </w:r>
      <w:r w:rsidR="00CF37B5">
        <w:rPr>
          <w:rFonts w:ascii="Helvetica" w:hAnsi="Helvetica" w:cs="Helvetica"/>
          <w:b/>
        </w:rPr>
        <w:t xml:space="preserve">three </w:t>
      </w:r>
      <w:bookmarkStart w:id="0" w:name="_GoBack"/>
      <w:bookmarkEnd w:id="0"/>
      <w:r w:rsidR="004B68D0" w:rsidRPr="004B68D0">
        <w:rPr>
          <w:rFonts w:ascii="Helvetica" w:hAnsi="Helvetica" w:cs="Helvetica"/>
          <w:b/>
        </w:rPr>
        <w:t>years</w:t>
      </w:r>
      <w:r w:rsidRPr="004B68D0">
        <w:rPr>
          <w:rFonts w:ascii="Helvetica" w:hAnsi="Helvetica" w:cs="Helvetica"/>
          <w:b/>
        </w:rPr>
        <w:t>.</w:t>
      </w:r>
    </w:p>
    <w:p w:rsidR="00261BBF" w:rsidRPr="004B68D0" w:rsidRDefault="00261BBF" w:rsidP="00261BBF">
      <w:pPr>
        <w:pStyle w:val="Default"/>
        <w:spacing w:before="40"/>
        <w:jc w:val="both"/>
        <w:rPr>
          <w:rFonts w:ascii="Helvetica" w:hAnsi="Helvetica" w:cs="Helvetica"/>
          <w:b/>
        </w:rPr>
      </w:pPr>
    </w:p>
    <w:p w:rsidR="00261BBF" w:rsidRPr="004B68D0" w:rsidRDefault="00261BBF" w:rsidP="00261BBF">
      <w:pPr>
        <w:pStyle w:val="Default"/>
        <w:spacing w:before="40"/>
        <w:jc w:val="both"/>
        <w:rPr>
          <w:rFonts w:ascii="Helvetica" w:hAnsi="Helvetica" w:cs="Helvetica"/>
          <w:b/>
        </w:rPr>
      </w:pPr>
      <w:r w:rsidRPr="004B68D0">
        <w:rPr>
          <w:rFonts w:ascii="Helvetica" w:hAnsi="Helvetica" w:cs="Helvetica"/>
        </w:rPr>
        <w:t xml:space="preserve">Date reviewed: </w:t>
      </w:r>
      <w:r w:rsidR="00E722D6" w:rsidRPr="004B68D0">
        <w:rPr>
          <w:rFonts w:ascii="Helvetica" w:hAnsi="Helvetica" w:cs="Helvetica"/>
          <w:b/>
        </w:rPr>
        <w:t>November 2020</w:t>
      </w:r>
    </w:p>
    <w:p w:rsidR="00D50833" w:rsidRPr="00261BBF" w:rsidRDefault="00261BBF" w:rsidP="00261BBF">
      <w:pPr>
        <w:pStyle w:val="Default"/>
        <w:spacing w:before="40"/>
        <w:jc w:val="both"/>
        <w:rPr>
          <w:rFonts w:ascii="Helvetica" w:hAnsi="Helvetica" w:cs="Helvetica"/>
          <w:b/>
        </w:rPr>
      </w:pPr>
      <w:r w:rsidRPr="004B68D0">
        <w:rPr>
          <w:rFonts w:ascii="Helvetica" w:hAnsi="Helvetica" w:cs="Helvetica"/>
        </w:rPr>
        <w:t xml:space="preserve">Date of next review: </w:t>
      </w:r>
      <w:r w:rsidR="004B68D0" w:rsidRPr="004B68D0">
        <w:rPr>
          <w:rFonts w:ascii="Helvetica" w:hAnsi="Helvetica" w:cs="Helvetica"/>
          <w:b/>
        </w:rPr>
        <w:t>November 2023</w:t>
      </w:r>
    </w:p>
    <w:sectPr w:rsidR="00D50833" w:rsidRPr="00261BBF" w:rsidSect="000A1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CF8" w:rsidRDefault="00CA6CF8" w:rsidP="00CA6CF8">
      <w:pPr>
        <w:spacing w:after="0" w:line="240" w:lineRule="auto"/>
      </w:pPr>
      <w:r>
        <w:separator/>
      </w:r>
    </w:p>
  </w:endnote>
  <w:endnote w:type="continuationSeparator" w:id="0">
    <w:p w:rsidR="00CA6CF8" w:rsidRDefault="00CA6CF8" w:rsidP="00CA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D6" w:rsidRDefault="00E72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D6" w:rsidRDefault="00E722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D6" w:rsidRDefault="00E72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CF8" w:rsidRDefault="00CA6CF8" w:rsidP="00CA6CF8">
      <w:pPr>
        <w:spacing w:after="0" w:line="240" w:lineRule="auto"/>
      </w:pPr>
      <w:r>
        <w:separator/>
      </w:r>
    </w:p>
  </w:footnote>
  <w:footnote w:type="continuationSeparator" w:id="0">
    <w:p w:rsidR="00CA6CF8" w:rsidRDefault="00CA6CF8" w:rsidP="00CA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D6" w:rsidRDefault="00E72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D6" w:rsidRDefault="00E722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2D6" w:rsidRDefault="00E72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01D65A0"/>
    <w:multiLevelType w:val="hybridMultilevel"/>
    <w:tmpl w:val="DCF2C41C"/>
    <w:lvl w:ilvl="0" w:tplc="E3A0F8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20929"/>
    <w:multiLevelType w:val="hybridMultilevel"/>
    <w:tmpl w:val="2D987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25760"/>
    <w:multiLevelType w:val="hybridMultilevel"/>
    <w:tmpl w:val="846E1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BF"/>
    <w:rsid w:val="00033EF1"/>
    <w:rsid w:val="00055600"/>
    <w:rsid w:val="00237758"/>
    <w:rsid w:val="00261BBF"/>
    <w:rsid w:val="00464095"/>
    <w:rsid w:val="004B68D0"/>
    <w:rsid w:val="00AA05CA"/>
    <w:rsid w:val="00BB0899"/>
    <w:rsid w:val="00CA6CF8"/>
    <w:rsid w:val="00CF37B5"/>
    <w:rsid w:val="00E722D6"/>
    <w:rsid w:val="00E9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2BAD02"/>
  <w15:docId w15:val="{7F6B0E49-4826-44EC-B066-AC22FE09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BBF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BBF"/>
    <w:pPr>
      <w:ind w:left="720"/>
      <w:contextualSpacing/>
    </w:pPr>
  </w:style>
  <w:style w:type="paragraph" w:customStyle="1" w:styleId="Default">
    <w:name w:val="Default"/>
    <w:rsid w:val="00261B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BF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2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D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2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D6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E47F-18C2-483F-A234-1466C9E4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Chapman</dc:creator>
  <cp:lastModifiedBy>Emma Smith</cp:lastModifiedBy>
  <cp:revision>5</cp:revision>
  <cp:lastPrinted>2016-09-28T10:50:00Z</cp:lastPrinted>
  <dcterms:created xsi:type="dcterms:W3CDTF">2020-11-09T13:36:00Z</dcterms:created>
  <dcterms:modified xsi:type="dcterms:W3CDTF">2021-06-18T08:05:00Z</dcterms:modified>
</cp:coreProperties>
</file>